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3"/>
        <w:rPr>
          <w:rFonts w:hint="eastAsia" w:ascii="微软雅黑" w:hAnsi="微软雅黑" w:eastAsia="微软雅黑" w:cs="微软雅黑"/>
          <w:b/>
          <w:bCs w:val="0"/>
        </w:rPr>
      </w:pPr>
      <w:r>
        <w:rPr>
          <w:rFonts w:hint="eastAsia" w:ascii="微软雅黑" w:hAnsi="微软雅黑" w:eastAsia="微软雅黑" w:cs="微软雅黑"/>
          <w:b/>
          <w:bCs w:val="0"/>
        </w:rPr>
        <w:t>HG60</w:t>
      </w:r>
      <w:r>
        <w:rPr>
          <w:rFonts w:hint="eastAsia" w:ascii="微软雅黑" w:hAnsi="微软雅黑" w:eastAsia="微软雅黑" w:cs="微软雅黑"/>
          <w:b/>
          <w:bCs w:val="0"/>
          <w:lang w:val="en-US" w:eastAsia="zh-CN"/>
        </w:rPr>
        <w:t>S经济型</w:t>
      </w:r>
      <w:r>
        <w:rPr>
          <w:rFonts w:hint="eastAsia" w:ascii="微软雅黑" w:hAnsi="微软雅黑" w:eastAsia="微软雅黑" w:cs="微软雅黑"/>
          <w:b/>
          <w:bCs w:val="0"/>
        </w:rPr>
        <w:t>光泽度仪</w:t>
      </w:r>
    </w:p>
    <w:p>
      <w:pPr>
        <w:pStyle w:val="3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超大屏幕显示的光泽度仪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同时显示3组测量数据，方便对比。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概述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本仪器是公司独立开发的完全拥有自主知识产权的光泽度仪， 是参照国际标准I S O 2 8 1 3和中国国家标准G B / T 9 7 5 4设计制造的光泽度测量仪器。是全球第一款使用3.5英寸超大屏幕显示的光泽度仪，具有使用方便、性能稳定、测量精准的特点。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3532505</wp:posOffset>
            </wp:positionH>
            <wp:positionV relativeFrom="paragraph">
              <wp:posOffset>2501265</wp:posOffset>
            </wp:positionV>
            <wp:extent cx="1905635" cy="190500"/>
            <wp:effectExtent l="0" t="0" r="1841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1163955" y="2647315"/>
                      <a:ext cx="190563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3060700" cy="3060700"/>
            <wp:effectExtent l="0" t="0" r="6350" b="6350"/>
            <wp:docPr id="1" name="图片 1" descr="800 800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0 800手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sz w:val="32"/>
          <w:szCs w:val="32"/>
        </w:rPr>
        <w:t>本仪器具备以下特点：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( 1 ) 3 . 5英寸超大彩色屏幕，高分辨率（4 8 0 * 3 2 0）全视角显示；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( 2 )符合标准I S O 2 8 1 3、G B / T 9 7 5 4、A S T M D 5 2 3、A S T M D 2 4 5 7；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( 3 )简洁、大气外观造型设计与符合人体工程学的结构设计完美结合；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(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</w:rPr>
        <w:t>)灵活选择开机自动校准，操作简单方便；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(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)多组测量数据同时显示,方便对比；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(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1"/>
          <w:szCs w:val="21"/>
        </w:rPr>
        <w:t>)高硬件配置，融入多项创新技术；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(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)内置可充电电池,节约环保；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(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1"/>
          <w:szCs w:val="21"/>
        </w:rPr>
        <w:t>)自动关机功能,节省用电量。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技术参数</w:t>
      </w:r>
    </w:p>
    <w:tbl>
      <w:tblPr>
        <w:tblStyle w:val="5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80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HG60S 60°经济型光泽度仪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HG60S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测量角度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符合标准ISO 2813、GB/T 9754、ASTM D 523、ASTM D 2457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特性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可用于油漆油墨、涂料、塑胶电子、家具、陶瓷、五金、大理石等行业的光泽度基本测量。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性价比高，超大彩色显示屏，可同时显示3组测试数据。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测量光斑（mm）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9X15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测量量程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0~200GU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分度值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重复性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复现性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±1GU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±1GU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示值误差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±1.5,±1.5%;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色度响应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CIE C光源下，CIE 1931(2°)光度相应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测量时间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长X宽X高=</w:t>
            </w:r>
            <w:r>
              <w:rPr>
                <w:rStyle w:val="7"/>
                <w:lang w:val="en-US" w:eastAsia="zh-CN" w:bidi="ar"/>
              </w:rPr>
              <w:t>160X75X90mm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约3</w:t>
            </w:r>
            <w:r>
              <w:rPr>
                <w:rStyle w:val="7"/>
                <w:lang w:val="en-US" w:eastAsia="zh-CN" w:bidi="ar"/>
              </w:rPr>
              <w:t>50g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简体中文、英语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电池电量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8"/>
                <w:lang w:val="en-US" w:eastAsia="zh-CN" w:bidi="ar"/>
              </w:rPr>
              <w:t>200mAh锂电池，8小时内10000次以上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TFT 真彩 3.5inch显示屏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USB/RS</w:t>
            </w:r>
            <w:r>
              <w:rPr>
                <w:rStyle w:val="7"/>
                <w:lang w:val="en-US" w:eastAsia="zh-CN" w:bidi="ar"/>
              </w:rPr>
              <w:t>-232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操作温度范围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0~40℃（32~104°F）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存储温度范围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-20~50℃（-4~122°F）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湿度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小于85%RH，无凝露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标准附件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充电器、USB数据线、说明书、调整参数软件工具（3nh官网下载）、校正标准板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05" w:type="dxa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可选附件</w:t>
            </w:r>
          </w:p>
        </w:tc>
        <w:tc>
          <w:tcPr>
            <w:tcW w:w="75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微型打印机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05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</w:tc>
        <w:tc>
          <w:tcPr>
            <w:tcW w:w="75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如有变更，恕不另行通知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32"/>
          <w:szCs w:val="32"/>
        </w:rPr>
        <w:t>、操作说明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( 1 )开关机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长按“开关/测量按键”3秒开机，指示灯将会点亮并显示Logo界面，稍等数秒后，仪器将自动进入测量界面，开机后再次长按“开关/测量按键”3秒关机。如5分钟内未对仪器进行操作，仪器将进入息屏状态； 息屏后1分钟内未对仪器进行操作，仪器将自动关机。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(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)校准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自动校准说明：本仪器具有开机自动校准功能，但为了更加方便灵活使用仪器，设计了可选择开机是否自动校准功能。即当上一次关机是手动关机，下次开机将会自动校准；当上一次关机是5分钟息屏后自动关机，下次开机将不会自动校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(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)测量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本型号仪器测量模式是基本模式。基本模式即样品测量模式，直接显示光泽度测量值，属于单次测量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同时可以显示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3组</w:t>
      </w:r>
      <w:r>
        <w:rPr>
          <w:rFonts w:hint="eastAsia" w:ascii="微软雅黑" w:hAnsi="微软雅黑" w:eastAsia="微软雅黑" w:cs="微软雅黑"/>
          <w:sz w:val="21"/>
          <w:szCs w:val="21"/>
        </w:rPr>
        <w:t>测量数据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32"/>
          <w:szCs w:val="32"/>
        </w:rPr>
        <w:t>、仪器日常维护及保养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( 1 )本仪器为精密光学仪器，请妥善保管和使用仪器，应避免在潮湿、强电磁干扰、强光、灰尘大的环境下使用和储存仪器。建议在标准实验室环境下使用和储存仪器（温度2 0摄氏度，1个标准大气压，湿度5 0 ~ 7 0 % R H）。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( 2 )标准板为精密光学元件，要妥善保管和使用，避免用锐物磕碰工作面，避免用污物弄脏工作面，避免在强光下暴晒标准板。定期用柔软擦拭布蘸酒精清洁标准板工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600075</wp:posOffset>
            </wp:positionV>
            <wp:extent cx="5233670" cy="3952875"/>
            <wp:effectExtent l="0" t="0" r="5080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z w:val="30"/>
          <w:szCs w:val="30"/>
        </w:rPr>
        <w:t>、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标配配件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注意事项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本仪器属于精密测量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</w:rPr>
        <w:t>仪器，在测量时，应避免仪器外部环境的剧烈变化，如在测量时应避免周围环境光照的闪烁、温度的快速变化等。在测量时，应保持仪器平稳、测量口紧贴被测物体，并避免晃动、移位；本仪器不防水，不可在高湿度环境或水雾中使用。保持仪器整洁，避免水、灰尘等液体、粉末或固体异物进入测量口径内及仪器内部，应避免对仪器的撞击、碰撞。仪器使用完毕，应关机，并将仪器、标准板放进仪器箱，妥善保存。仪器应存放在干燥、阴凉的环境中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用户不可对本仪器做任何未经许可的更改。任何未经许可的更改都可能影响仪器的精度、甚至不可逆转的损坏本仪器。</w:t>
      </w:r>
    </w:p>
    <w:p>
      <w:pP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sectPr>
      <w:pgSz w:w="11850" w:h="16783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anklin Gothic Book">
    <w:altName w:val="Earwig Factor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rwig Factory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中國龍瑩篆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行書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金石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9717976">
    <w:nsid w:val="5668F0D8"/>
    <w:multiLevelType w:val="singleLevel"/>
    <w:tmpl w:val="5668F0D8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497179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80769"/>
    <w:rsid w:val="06B97816"/>
    <w:rsid w:val="06F366F7"/>
    <w:rsid w:val="07BB28BC"/>
    <w:rsid w:val="09F25ACC"/>
    <w:rsid w:val="0B7C5866"/>
    <w:rsid w:val="0F442399"/>
    <w:rsid w:val="109A294A"/>
    <w:rsid w:val="1E310498"/>
    <w:rsid w:val="20752C51"/>
    <w:rsid w:val="24315EF0"/>
    <w:rsid w:val="24D6667D"/>
    <w:rsid w:val="2D4B28DF"/>
    <w:rsid w:val="2FE931A8"/>
    <w:rsid w:val="340509FB"/>
    <w:rsid w:val="35091591"/>
    <w:rsid w:val="350B4A94"/>
    <w:rsid w:val="4A49386D"/>
    <w:rsid w:val="529D3D17"/>
    <w:rsid w:val="559801FC"/>
    <w:rsid w:val="5A5874C6"/>
    <w:rsid w:val="605B1725"/>
    <w:rsid w:val="62D665B5"/>
    <w:rsid w:val="64754794"/>
    <w:rsid w:val="66965CDC"/>
    <w:rsid w:val="6E7603C5"/>
    <w:rsid w:val="71096180"/>
    <w:rsid w:val="76671E50"/>
    <w:rsid w:val="78580769"/>
    <w:rsid w:val="7A8032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4"/>
    <w:basedOn w:val="2"/>
    <w:qFormat/>
    <w:uiPriority w:val="0"/>
    <w:rPr>
      <w:rFonts w:ascii="Arial" w:hAnsi="Arial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2015-12-10T02:34:00Z</dcterms:created>
  <dc:creator>3nh</dc:creator>
  <cp:lastModifiedBy>3nh</cp:lastModifiedBy>
  <dcterms:modified xsi:type="dcterms:W3CDTF">2015-12-21T05:57:10Z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